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uerpodetextoconsangra"/>
        <w:spacing w:lineRule="auto" w:line="360"/>
        <w:ind w:left="0" w:right="0" w:hanging="0"/>
        <w:jc w:val="right"/>
        <w:rPr/>
      </w:pPr>
      <w:r>
        <w:drawing>
          <wp:anchor behindDoc="0" distT="0" distB="0" distL="114300" distR="114300" simplePos="0" locked="0" layoutInCell="0" allowOverlap="1" relativeHeight="2">
            <wp:simplePos x="0" y="0"/>
            <wp:positionH relativeFrom="column">
              <wp:posOffset>-1200150</wp:posOffset>
            </wp:positionH>
            <wp:positionV relativeFrom="paragraph">
              <wp:posOffset>-315595</wp:posOffset>
            </wp:positionV>
            <wp:extent cx="1497965" cy="1467485"/>
            <wp:effectExtent l="0" t="0" r="0" b="0"/>
            <wp:wrapTight wrapText="bothSides">
              <wp:wrapPolygon edited="0">
                <wp:start x="10033" y="408"/>
                <wp:lineTo x="5658" y="2194"/>
                <wp:lineTo x="5365" y="5771"/>
                <wp:lineTo x="5946" y="10536"/>
                <wp:lineTo x="10326" y="15301"/>
                <wp:lineTo x="691" y="15597"/>
                <wp:lineTo x="691" y="20071"/>
                <wp:lineTo x="18206" y="20961"/>
                <wp:lineTo x="19374" y="20961"/>
                <wp:lineTo x="19374" y="20071"/>
                <wp:lineTo x="20837" y="17982"/>
                <wp:lineTo x="19374" y="15301"/>
                <wp:lineTo x="10908" y="15301"/>
                <wp:lineTo x="16456" y="10833"/>
                <wp:lineTo x="16749" y="5771"/>
                <wp:lineTo x="16456" y="2194"/>
                <wp:lineTo x="12076" y="408"/>
                <wp:lineTo x="10033" y="408"/>
              </wp:wrapPolygon>
            </wp:wrapTight>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2"/>
                    <a:stretch>
                      <a:fillRect/>
                    </a:stretch>
                  </pic:blipFill>
                  <pic:spPr bwMode="auto">
                    <a:xfrm>
                      <a:off x="0" y="0"/>
                      <a:ext cx="1497965" cy="1467485"/>
                    </a:xfrm>
                    <a:prstGeom prst="rect">
                      <a:avLst/>
                    </a:prstGeom>
                  </pic:spPr>
                </pic:pic>
              </a:graphicData>
            </a:graphic>
          </wp:anchor>
        </w:drawing>
      </w:r>
      <w:r>
        <w:rPr>
          <w:b/>
          <w:bCs/>
        </w:rPr>
        <w:t>Versión Pública</w:t>
      </w:r>
    </w:p>
    <w:p>
      <w:pPr>
        <w:pStyle w:val="Cuerpodetextoconsangra"/>
        <w:spacing w:lineRule="auto" w:line="360"/>
        <w:ind w:left="0" w:right="0" w:hanging="0"/>
        <w:jc w:val="center"/>
        <w:rPr>
          <w:b/>
          <w:bCs/>
        </w:rPr>
      </w:pPr>
      <w:r>
        <w:rPr>
          <w:b/>
          <w:bCs/>
        </w:rPr>
        <w:t>ORDEN DEL DÍA</w:t>
      </w:r>
    </w:p>
    <w:p>
      <w:pPr>
        <w:pStyle w:val="Cuerpodetextoconsangra"/>
        <w:spacing w:lineRule="auto" w:line="360"/>
        <w:ind w:left="0" w:right="0" w:hanging="0"/>
        <w:jc w:val="center"/>
        <w:rPr>
          <w:b/>
          <w:bCs/>
        </w:rPr>
      </w:pPr>
      <w:r>
        <w:rPr>
          <w:b/>
          <w:bCs/>
          <w:color w:val="000000"/>
        </w:rPr>
        <w:t>NOVENA S</w:t>
      </w:r>
      <w:r>
        <w:rPr>
          <w:b/>
          <w:bCs/>
        </w:rPr>
        <w:t>ESIÓN ORDINARIA</w:t>
      </w:r>
    </w:p>
    <w:p>
      <w:pPr>
        <w:pStyle w:val="Cuerpodetextoconsangra"/>
        <w:spacing w:lineRule="auto" w:line="360"/>
        <w:jc w:val="center"/>
        <w:rPr>
          <w:b/>
          <w:bCs/>
        </w:rPr>
      </w:pPr>
      <w:r>
        <w:rPr>
          <w:b/>
          <w:bCs/>
        </w:rPr>
        <w:t>DEL PLENO DEL TRIBUNAL SUPERIOR DE JUSTICIA</w:t>
      </w:r>
    </w:p>
    <w:p>
      <w:pPr>
        <w:pStyle w:val="Cuerpodetextoconsangra"/>
        <w:widowControl/>
        <w:suppressAutoHyphens w:val="true"/>
        <w:overflowPunct w:val="true"/>
        <w:bidi w:val="0"/>
        <w:spacing w:lineRule="auto" w:line="360" w:before="0" w:after="120"/>
        <w:ind w:left="0" w:right="283" w:hanging="0"/>
        <w:jc w:val="center"/>
        <w:rPr>
          <w:b/>
          <w:bCs/>
        </w:rPr>
      </w:pPr>
      <w:r>
        <w:rPr>
          <w:b/>
          <w:bCs/>
        </w:rPr>
        <w:t>MARZO - 8 - 2024</w:t>
      </w:r>
    </w:p>
    <w:p>
      <w:pPr>
        <w:pStyle w:val="Cuerpodetextoconsangra"/>
        <w:spacing w:lineRule="auto" w:line="360"/>
        <w:jc w:val="center"/>
        <w:rPr>
          <w:b/>
          <w:bCs/>
        </w:rPr>
      </w:pPr>
      <w:r>
        <w:rPr>
          <w:b/>
          <w:bCs/>
        </w:rPr>
      </w:r>
    </w:p>
    <w:p>
      <w:pPr>
        <w:pStyle w:val="Cuerpodetexto"/>
        <w:numPr>
          <w:ilvl w:val="0"/>
          <w:numId w:val="1"/>
        </w:numPr>
        <w:spacing w:lineRule="auto" w:line="276"/>
        <w:rPr>
          <w:rFonts w:ascii="Arial" w:hAnsi="Arial"/>
          <w:sz w:val="24"/>
          <w:szCs w:val="24"/>
        </w:rPr>
      </w:pPr>
      <w:r>
        <w:rPr>
          <w:rFonts w:cs="Arial" w:ascii="Arial" w:hAnsi="Arial"/>
          <w:b w:val="false"/>
          <w:i w:val="false"/>
          <w:iCs w:val="false"/>
          <w:sz w:val="24"/>
          <w:szCs w:val="24"/>
        </w:rPr>
        <w:t>Lista de asistencia.</w:t>
      </w:r>
    </w:p>
    <w:p>
      <w:pPr>
        <w:pStyle w:val="Cuerpodetexto"/>
        <w:numPr>
          <w:ilvl w:val="0"/>
          <w:numId w:val="0"/>
        </w:numPr>
        <w:spacing w:lineRule="auto" w:line="276"/>
        <w:ind w:left="720" w:hanging="0"/>
        <w:rPr>
          <w:rFonts w:ascii="Arial" w:hAnsi="Arial"/>
          <w:sz w:val="24"/>
          <w:szCs w:val="24"/>
        </w:rPr>
      </w:pPr>
      <w:r>
        <w:rPr>
          <w:rFonts w:ascii="Arial" w:hAnsi="Arial"/>
          <w:sz w:val="24"/>
          <w:szCs w:val="24"/>
        </w:rPr>
      </w:r>
    </w:p>
    <w:p>
      <w:pPr>
        <w:pStyle w:val="Cuerpodetexto"/>
        <w:spacing w:lineRule="auto" w:line="276"/>
        <w:ind w:left="720" w:right="0" w:hanging="0"/>
        <w:rPr>
          <w:rFonts w:ascii="Arial" w:hAnsi="Arial" w:cs="Arial"/>
          <w:b w:val="false"/>
          <w:i w:val="false"/>
          <w:i w:val="false"/>
          <w:iCs w:val="false"/>
          <w:sz w:val="24"/>
          <w:szCs w:val="24"/>
        </w:rPr>
      </w:pPr>
      <w:r>
        <w:rPr>
          <w:rFonts w:cs="Arial" w:ascii="Arial" w:hAnsi="Arial"/>
          <w:b w:val="false"/>
          <w:i w:val="false"/>
          <w:iCs w:val="false"/>
          <w:sz w:val="24"/>
          <w:szCs w:val="24"/>
        </w:rPr>
      </w:r>
    </w:p>
    <w:p>
      <w:pPr>
        <w:pStyle w:val="Cuerpodetexto"/>
        <w:numPr>
          <w:ilvl w:val="0"/>
          <w:numId w:val="1"/>
        </w:numPr>
        <w:spacing w:lineRule="auto" w:line="276"/>
        <w:rPr>
          <w:rFonts w:ascii="Arial" w:hAnsi="Arial"/>
          <w:sz w:val="24"/>
          <w:szCs w:val="24"/>
        </w:rPr>
      </w:pPr>
      <w:r>
        <w:rPr>
          <w:rFonts w:cs="Arial" w:ascii="Arial" w:hAnsi="Arial"/>
          <w:b w:val="false"/>
          <w:i w:val="false"/>
          <w:iCs w:val="false"/>
          <w:sz w:val="24"/>
          <w:szCs w:val="24"/>
        </w:rPr>
        <w:t>Declaratoria de integración del Pleno.</w:t>
      </w:r>
    </w:p>
    <w:p>
      <w:pPr>
        <w:pStyle w:val="Cuerpodetexto"/>
        <w:numPr>
          <w:ilvl w:val="0"/>
          <w:numId w:val="0"/>
        </w:numPr>
        <w:spacing w:lineRule="auto" w:line="276"/>
        <w:ind w:left="720" w:hanging="0"/>
        <w:rPr>
          <w:rFonts w:ascii="Arial" w:hAnsi="Arial"/>
          <w:sz w:val="24"/>
          <w:szCs w:val="24"/>
        </w:rPr>
      </w:pPr>
      <w:r>
        <w:rPr>
          <w:rFonts w:ascii="Arial" w:hAnsi="Arial"/>
          <w:sz w:val="24"/>
          <w:szCs w:val="24"/>
        </w:rPr>
      </w:r>
    </w:p>
    <w:p>
      <w:pPr>
        <w:pStyle w:val="Cuerpodetexto"/>
        <w:spacing w:lineRule="auto" w:line="276"/>
        <w:ind w:left="720" w:right="0" w:hanging="0"/>
        <w:rPr>
          <w:rFonts w:ascii="Arial" w:hAnsi="Arial" w:cs="Arial"/>
          <w:b w:val="false"/>
          <w:i w:val="false"/>
          <w:i w:val="false"/>
          <w:iCs w:val="false"/>
          <w:sz w:val="24"/>
          <w:szCs w:val="24"/>
        </w:rPr>
      </w:pPr>
      <w:r>
        <w:rPr>
          <w:rFonts w:cs="Arial" w:ascii="Arial" w:hAnsi="Arial"/>
          <w:b w:val="false"/>
          <w:i w:val="false"/>
          <w:iCs w:val="false"/>
          <w:sz w:val="24"/>
          <w:szCs w:val="24"/>
        </w:rPr>
      </w:r>
    </w:p>
    <w:p>
      <w:pPr>
        <w:pStyle w:val="Cuerpodetexto"/>
        <w:numPr>
          <w:ilvl w:val="0"/>
          <w:numId w:val="1"/>
        </w:numPr>
        <w:spacing w:lineRule="auto" w:line="360"/>
        <w:rPr>
          <w:rFonts w:ascii="Arial" w:hAnsi="Arial"/>
          <w:sz w:val="24"/>
          <w:szCs w:val="24"/>
        </w:rPr>
      </w:pPr>
      <w:r>
        <w:rPr>
          <w:rFonts w:cs="Arial" w:ascii="Arial" w:hAnsi="Arial"/>
          <w:b w:val="false"/>
          <w:i w:val="false"/>
          <w:iCs w:val="false"/>
          <w:sz w:val="24"/>
          <w:szCs w:val="24"/>
        </w:rPr>
        <w:t>Aprobación, en su caso, del orden del día.</w:t>
      </w:r>
    </w:p>
    <w:p>
      <w:pPr>
        <w:pStyle w:val="Cuerpodetexto"/>
        <w:numPr>
          <w:ilvl w:val="0"/>
          <w:numId w:val="0"/>
        </w:numPr>
        <w:spacing w:lineRule="auto" w:line="360"/>
        <w:ind w:left="720" w:hanging="0"/>
        <w:rPr>
          <w:rFonts w:ascii="Arial" w:hAnsi="Arial"/>
          <w:sz w:val="24"/>
          <w:szCs w:val="24"/>
        </w:rPr>
      </w:pPr>
      <w:r>
        <w:rPr>
          <w:rFonts w:ascii="Arial" w:hAnsi="Arial"/>
          <w:sz w:val="24"/>
          <w:szCs w:val="24"/>
        </w:rPr>
      </w:r>
    </w:p>
    <w:p>
      <w:pPr>
        <w:pStyle w:val="Cuerpodetexto"/>
        <w:numPr>
          <w:ilvl w:val="0"/>
          <w:numId w:val="1"/>
        </w:numPr>
        <w:spacing w:lineRule="auto" w:line="360"/>
        <w:rPr/>
      </w:pPr>
      <w:r>
        <w:rPr>
          <w:rFonts w:cs="Arial" w:ascii="Arial" w:hAnsi="Arial"/>
          <w:b w:val="false"/>
          <w:i w:val="false"/>
          <w:iCs w:val="false"/>
          <w:sz w:val="24"/>
          <w:szCs w:val="24"/>
        </w:rPr>
        <w:t>Aprobación, en su caso, del acta de la sesión celebrada en fecha 28 de febrero de 202</w:t>
      </w:r>
      <w:r>
        <w:rPr>
          <w:rFonts w:cs="Arial" w:ascii="Arial" w:hAnsi="Arial"/>
          <w:b w:val="false"/>
          <w:i w:val="false"/>
          <w:iCs w:val="false"/>
          <w:sz w:val="24"/>
          <w:szCs w:val="24"/>
          <w:lang w:val="es-MX"/>
        </w:rPr>
        <w:t>4</w:t>
      </w:r>
      <w:r>
        <w:rPr>
          <w:rFonts w:cs="Arial" w:ascii="Arial" w:hAnsi="Arial"/>
          <w:b w:val="false"/>
          <w:i w:val="false"/>
          <w:iCs w:val="false"/>
          <w:sz w:val="24"/>
          <w:szCs w:val="24"/>
        </w:rPr>
        <w:t>.</w:t>
      </w:r>
    </w:p>
    <w:p>
      <w:pPr>
        <w:pStyle w:val="Cuerpodetexto"/>
        <w:numPr>
          <w:ilvl w:val="0"/>
          <w:numId w:val="0"/>
        </w:numPr>
        <w:spacing w:lineRule="auto" w:line="360"/>
        <w:ind w:left="720" w:hanging="0"/>
        <w:rPr>
          <w:rFonts w:ascii="Arial" w:hAnsi="Arial" w:cs="Arial"/>
          <w:b w:val="false"/>
          <w:i w:val="false"/>
          <w:i w:val="false"/>
          <w:iCs w:val="false"/>
          <w:sz w:val="24"/>
          <w:szCs w:val="24"/>
        </w:rPr>
      </w:pPr>
      <w:r>
        <w:rPr>
          <w:rFonts w:cs="Arial" w:ascii="Arial" w:hAnsi="Arial"/>
          <w:b w:val="false"/>
          <w:i w:val="false"/>
          <w:iCs w:val="false"/>
          <w:sz w:val="24"/>
          <w:szCs w:val="24"/>
        </w:rPr>
      </w:r>
    </w:p>
    <w:p>
      <w:pPr>
        <w:pStyle w:val="Normal"/>
        <w:numPr>
          <w:ilvl w:val="0"/>
          <w:numId w:val="1"/>
        </w:numPr>
        <w:spacing w:lineRule="auto" w:line="360"/>
        <w:ind w:left="720" w:right="0" w:hanging="180"/>
        <w:jc w:val="both"/>
        <w:rPr>
          <w:rFonts w:ascii="Arial" w:hAnsi="Arial"/>
          <w:b w:val="false"/>
          <w:bCs w:val="false"/>
          <w:i w:val="false"/>
          <w:i w:val="false"/>
          <w:iCs w:val="false"/>
          <w:sz w:val="24"/>
          <w:szCs w:val="24"/>
          <w:lang w:val="es-MX"/>
        </w:rPr>
      </w:pPr>
      <w:r>
        <w:rPr>
          <w:rFonts w:cs="Arial" w:ascii="Arial" w:hAnsi="Arial"/>
          <w:b w:val="false"/>
          <w:bCs w:val="false"/>
          <w:i w:val="false"/>
          <w:iCs w:val="false"/>
          <w:color w:val="000000"/>
          <w:sz w:val="24"/>
          <w:szCs w:val="24"/>
          <w:lang w:val="es-MX"/>
        </w:rPr>
        <w:t>Presentación</w:t>
      </w:r>
      <w:r>
        <w:rPr>
          <w:rFonts w:cs="Arial" w:ascii="Arial" w:hAnsi="Arial"/>
          <w:b w:val="false"/>
          <w:i w:val="false"/>
          <w:iCs w:val="false"/>
          <w:color w:val="000000"/>
          <w:sz w:val="24"/>
        </w:rPr>
        <w:t xml:space="preserve"> de la propuesta de acuerdo relativa al</w:t>
      </w:r>
      <w:r>
        <w:rPr>
          <w:rFonts w:cs="Arial" w:ascii="Arial" w:hAnsi="Arial"/>
          <w:b w:val="false"/>
          <w:i w:val="false"/>
          <w:iCs w:val="false"/>
          <w:sz w:val="24"/>
        </w:rPr>
        <w:t xml:space="preserve"> juicio de nulidad </w:t>
      </w:r>
      <w:r>
        <w:rPr>
          <w:rFonts w:cs="Arial" w:ascii="Arial" w:hAnsi="Arial"/>
          <w:i w:val="false"/>
          <w:iCs w:val="false"/>
          <w:sz w:val="24"/>
        </w:rPr>
        <w:t>JN-9/2023</w:t>
      </w:r>
      <w:r>
        <w:rPr>
          <w:rFonts w:cs="Arial" w:ascii="Arial" w:hAnsi="Arial"/>
          <w:b w:val="false"/>
          <w:i w:val="false"/>
          <w:iCs w:val="false"/>
          <w:sz w:val="24"/>
        </w:rPr>
        <w:t xml:space="preserve">, promovido por </w:t>
      </w:r>
      <w:r>
        <w:rPr>
          <w:rFonts w:cs="Arial" w:ascii="Arial" w:hAnsi="Arial"/>
          <w:b w:val="false"/>
          <w:i w:val="false"/>
          <w:iCs w:val="false"/>
          <w:sz w:val="24"/>
        </w:rPr>
        <w:t xml:space="preserve">la parte actora </w:t>
      </w:r>
      <w:r>
        <w:rPr>
          <w:rFonts w:cs="Arial" w:ascii="Arial" w:hAnsi="Arial"/>
          <w:b w:val="false"/>
          <w:i w:val="false"/>
          <w:iCs w:val="false"/>
          <w:sz w:val="24"/>
        </w:rPr>
        <w:t>en contra de la sentencia de 14 de diciembre de 2021, emitida dentro del Recurso de Apelación identificado con el número toca civil 62/2021, interpuesto por el abogado patrono de la parte actora, en contra de la sentencia definitiva de veintiséis de junio de dos mil veinte, pronunciada por el Juez Segundo de Primera Instancia en materia Civil del Distrito Judicial de Torreón, en autos del Juicio Ordinario Civil, expediente número 27/2016.</w:t>
      </w:r>
    </w:p>
    <w:p>
      <w:pPr>
        <w:pStyle w:val="Cuerpodetexto"/>
        <w:numPr>
          <w:ilvl w:val="0"/>
          <w:numId w:val="0"/>
        </w:numPr>
        <w:spacing w:lineRule="auto" w:line="360"/>
        <w:ind w:left="720" w:hanging="0"/>
        <w:rPr>
          <w:rFonts w:ascii="Arial" w:hAnsi="Arial" w:cs="Arial"/>
          <w:b w:val="false"/>
          <w:i w:val="false"/>
          <w:i w:val="false"/>
          <w:iCs w:val="false"/>
          <w:sz w:val="24"/>
        </w:rPr>
      </w:pPr>
      <w:r>
        <w:rPr>
          <w:rFonts w:cs="Arial" w:ascii="Arial" w:hAnsi="Arial"/>
          <w:b w:val="false"/>
          <w:i w:val="false"/>
          <w:iCs w:val="false"/>
          <w:sz w:val="24"/>
        </w:rPr>
      </w:r>
    </w:p>
    <w:p>
      <w:pPr>
        <w:pStyle w:val="Cuerpodetexto"/>
        <w:numPr>
          <w:ilvl w:val="0"/>
          <w:numId w:val="1"/>
        </w:numPr>
        <w:spacing w:lineRule="auto" w:line="360"/>
        <w:rPr/>
      </w:pPr>
      <w:r>
        <w:rPr>
          <w:rFonts w:eastAsia="Times New Roman" w:cs="Arial" w:ascii="Arial" w:hAnsi="Arial"/>
          <w:b w:val="false"/>
          <w:bCs/>
          <w:i w:val="false"/>
          <w:iCs w:val="false"/>
          <w:sz w:val="24"/>
          <w:szCs w:val="24"/>
          <w:lang w:val="es-ES_tradnl" w:eastAsia="es-ES"/>
        </w:rPr>
        <w:t>Informe de movimientos de personal.</w:t>
      </w:r>
    </w:p>
    <w:p>
      <w:pPr>
        <w:pStyle w:val="Cuerpodetexto"/>
        <w:numPr>
          <w:ilvl w:val="0"/>
          <w:numId w:val="0"/>
        </w:numPr>
        <w:spacing w:lineRule="auto" w:line="360"/>
        <w:ind w:left="720" w:hanging="0"/>
        <w:rPr>
          <w:rFonts w:ascii="Arial" w:hAnsi="Arial" w:cs="Arial"/>
          <w:b w:val="false"/>
          <w:i w:val="false"/>
          <w:i w:val="false"/>
          <w:iCs w:val="false"/>
          <w:sz w:val="24"/>
        </w:rPr>
      </w:pPr>
      <w:r>
        <w:rPr>
          <w:rFonts w:cs="Arial" w:ascii="Arial" w:hAnsi="Arial"/>
          <w:b w:val="false"/>
          <w:i w:val="false"/>
          <w:iCs w:val="false"/>
          <w:sz w:val="24"/>
        </w:rPr>
      </w:r>
    </w:p>
    <w:p>
      <w:pPr>
        <w:pStyle w:val="ListParagraph"/>
        <w:numPr>
          <w:ilvl w:val="0"/>
          <w:numId w:val="1"/>
        </w:numPr>
        <w:spacing w:lineRule="auto" w:line="360"/>
        <w:ind w:left="709" w:right="0" w:hanging="180"/>
        <w:jc w:val="both"/>
        <w:rPr/>
      </w:pPr>
      <w:r>
        <w:rPr/>
        <w:t>Asuntos generales.</w:t>
      </w:r>
    </w:p>
    <w:p>
      <w:pPr>
        <w:pStyle w:val="ListParagraph"/>
        <w:spacing w:lineRule="auto" w:line="360"/>
        <w:ind w:left="709" w:right="0" w:hanging="0"/>
        <w:jc w:val="both"/>
        <w:rPr>
          <w:b/>
          <w:i/>
          <w:i/>
          <w:iCs/>
        </w:rPr>
      </w:pPr>
      <w:r>
        <w:rPr>
          <w:b/>
          <w:i/>
          <w:iCs/>
        </w:rPr>
      </w:r>
    </w:p>
    <w:p>
      <w:pPr>
        <w:pStyle w:val="ListParagraph"/>
        <w:numPr>
          <w:ilvl w:val="0"/>
          <w:numId w:val="1"/>
        </w:numPr>
        <w:spacing w:lineRule="auto" w:line="360"/>
        <w:ind w:left="720" w:right="0" w:hanging="180"/>
        <w:jc w:val="both"/>
        <w:rPr>
          <w:b/>
          <w:i/>
          <w:i/>
          <w:iCs/>
        </w:rPr>
      </w:pPr>
      <w:r>
        <w:rPr/>
        <w:t xml:space="preserve">Clausura de sesión. </w:t>
      </w:r>
    </w:p>
    <w:p>
      <w:pPr>
        <w:pStyle w:val="Normal"/>
        <w:spacing w:lineRule="auto" w:line="360" w:before="0" w:after="160"/>
        <w:jc w:val="both"/>
        <w:rPr/>
      </w:pPr>
      <w:r>
        <w:rPr/>
      </w:r>
    </w:p>
    <w:sectPr>
      <w:footerReference w:type="default" r:id="rId3"/>
      <w:type w:val="nextPage"/>
      <w:pgSz w:w="12240" w:h="20160"/>
      <w:pgMar w:left="2268" w:right="1134" w:gutter="0" w:header="0" w:top="1134" w:footer="709" w:bottom="76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right"/>
      <w:rPr/>
    </w:pPr>
    <w:r>
      <w:rPr/>
      <w:fldChar w:fldCharType="begin"/>
    </w:r>
    <w:r>
      <w:rPr/>
      <w:instrText xml:space="preserve"> PAGE </w:instrText>
    </w:r>
    <w:r>
      <w:rPr/>
      <w:fldChar w:fldCharType="separate"/>
    </w:r>
    <w:r>
      <w:rPr/>
      <w:t>1</w:t>
    </w:r>
    <w:r>
      <w:rPr/>
      <w:fldChar w:fldCharType="end"/>
    </w:r>
  </w:p>
  <w:p>
    <w:pPr>
      <w:pStyle w:val="Piedep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right"/>
      <w:pPr>
        <w:tabs>
          <w:tab w:val="num" w:pos="720"/>
        </w:tabs>
        <w:ind w:left="720" w:hanging="180"/>
      </w:pPr>
      <w:rPr>
        <w:sz w:val="24"/>
        <w:i w:val="false"/>
        <w:b/>
        <w:szCs w:val="24"/>
        <w:rFonts w:ascii="Arial" w:hAnsi="Arial"/>
      </w:rPr>
    </w:lvl>
    <w:lvl w:ilvl="1">
      <w:start w:val="1"/>
      <w:numFmt w:val="bullet"/>
      <w:lvlText w:val="-"/>
      <w:lvlJc w:val="left"/>
      <w:pPr>
        <w:tabs>
          <w:tab w:val="num" w:pos="1440"/>
        </w:tabs>
        <w:ind w:left="1440" w:hanging="360"/>
      </w:pPr>
      <w:rPr>
        <w:rFonts w:ascii="Arial" w:hAnsi="Arial" w:cs="Arial"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s-MX"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59" w:before="0" w:after="0"/>
      <w:jc w:val="left"/>
    </w:pPr>
    <w:rPr>
      <w:rFonts w:ascii="Calibri" w:hAnsi="Calibri" w:eastAsia="Calibri" w:cs="Tahoma"/>
      <w:color w:val="auto"/>
      <w:kern w:val="0"/>
      <w:sz w:val="22"/>
      <w:szCs w:val="22"/>
      <w:lang w:val="es-MX" w:eastAsia="en-US" w:bidi="ar-SA"/>
    </w:rPr>
  </w:style>
  <w:style w:type="character" w:styleId="DefaultParagraphFont">
    <w:name w:val="Default Paragraph Font"/>
    <w:qFormat/>
    <w:rPr/>
  </w:style>
  <w:style w:type="character" w:styleId="TextoindependienteCar">
    <w:name w:val="Texto independiente Car"/>
    <w:basedOn w:val="DefaultParagraphFont"/>
    <w:qFormat/>
    <w:rPr>
      <w:rFonts w:ascii="Times New Roman" w:hAnsi="Times New Roman" w:eastAsia="Times New Roman" w:cs="Times New Roman"/>
      <w:b/>
      <w:bCs/>
      <w:i/>
      <w:iCs/>
      <w:sz w:val="20"/>
      <w:szCs w:val="24"/>
      <w:lang w:val="es-ES_tradnl" w:eastAsia="es-ES"/>
    </w:rPr>
  </w:style>
  <w:style w:type="character" w:styleId="SangradetextonormalCar">
    <w:name w:val="Sangría de texto normal Car"/>
    <w:basedOn w:val="DefaultParagraphFont"/>
    <w:qFormat/>
    <w:rPr>
      <w:rFonts w:ascii="Arial" w:hAnsi="Arial" w:eastAsia="Times New Roman" w:cs="Arial"/>
      <w:sz w:val="24"/>
      <w:szCs w:val="24"/>
      <w:lang w:eastAsia="es-ES"/>
    </w:rPr>
  </w:style>
  <w:style w:type="character" w:styleId="TextodegloboCar">
    <w:name w:val="Texto de globo Car"/>
    <w:basedOn w:val="DefaultParagraphFont"/>
    <w:link w:val="BalloonText"/>
    <w:qFormat/>
    <w:rPr>
      <w:rFonts w:ascii="Segoe UI" w:hAnsi="Segoe UI" w:cs="Segoe UI"/>
      <w:sz w:val="18"/>
      <w:szCs w:val="18"/>
    </w:rPr>
  </w:style>
  <w:style w:type="character" w:styleId="EncabezadoCar">
    <w:name w:val="Encabezado Car"/>
    <w:basedOn w:val="DefaultParagraphFont"/>
    <w:qFormat/>
    <w:rPr/>
  </w:style>
  <w:style w:type="character" w:styleId="PiedepginaCar">
    <w:name w:val="Pie de página Car"/>
    <w:basedOn w:val="DefaultParagraphFont"/>
    <w:qFormat/>
    <w:rPr/>
  </w:style>
  <w:style w:type="character" w:styleId="WW8Num1z0">
    <w:name w:val="WW8Num1z0"/>
    <w:qFormat/>
    <w:rPr>
      <w:rFonts w:ascii="Arial" w:hAnsi="Arial" w:cs="Arial"/>
      <w:b/>
      <w:i w:val="false"/>
      <w:iCs w:val="false"/>
      <w:sz w:val="24"/>
    </w:rPr>
  </w:style>
  <w:style w:type="character" w:styleId="WW8Num1z1">
    <w:name w:val="WW8Num1z1"/>
    <w:qFormat/>
    <w:rPr>
      <w:rFonts w:ascii="Arial" w:hAnsi="Arial" w:cs="Arial"/>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link w:val="TextoindependienteCar"/>
    <w:pPr>
      <w:spacing w:lineRule="auto" w:line="240" w:before="0" w:after="0"/>
      <w:jc w:val="both"/>
    </w:pPr>
    <w:rPr>
      <w:rFonts w:ascii="Times New Roman" w:hAnsi="Times New Roman" w:eastAsia="Times New Roman" w:cs="Times New Roman"/>
      <w:b/>
      <w:bCs/>
      <w:i/>
      <w:iCs/>
      <w:sz w:val="20"/>
      <w:szCs w:val="24"/>
      <w:lang w:val="es-ES_tradnl" w:eastAsia="es-ES"/>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uerpodetextoconsangra">
    <w:name w:val="Body Text Indent"/>
    <w:basedOn w:val="Normal"/>
    <w:link w:val="SangradetextonormalCar"/>
    <w:pPr>
      <w:spacing w:lineRule="auto" w:line="240" w:before="0" w:after="120"/>
      <w:ind w:left="283" w:right="0" w:hanging="0"/>
    </w:pPr>
    <w:rPr>
      <w:rFonts w:ascii="Arial" w:hAnsi="Arial" w:eastAsia="Times New Roman" w:cs="Arial"/>
      <w:sz w:val="24"/>
      <w:szCs w:val="24"/>
      <w:lang w:eastAsia="es-ES"/>
    </w:rPr>
  </w:style>
  <w:style w:type="paragraph" w:styleId="ListParagraph">
    <w:name w:val="List Paragraph"/>
    <w:basedOn w:val="Normal"/>
    <w:qFormat/>
    <w:pPr>
      <w:spacing w:lineRule="auto" w:line="240" w:before="0" w:after="0"/>
      <w:ind w:left="720" w:right="0" w:hanging="0"/>
      <w:contextualSpacing/>
    </w:pPr>
    <w:rPr>
      <w:rFonts w:ascii="Arial" w:hAnsi="Arial" w:eastAsia="Times New Roman" w:cs="Arial"/>
      <w:sz w:val="24"/>
      <w:szCs w:val="24"/>
      <w:lang w:eastAsia="es-ES"/>
    </w:rPr>
  </w:style>
  <w:style w:type="paragraph" w:styleId="BalloonText">
    <w:name w:val="Balloon Text"/>
    <w:basedOn w:val="Normal"/>
    <w:link w:val="TextodegloboCar"/>
    <w:qFormat/>
    <w:pPr>
      <w:spacing w:lineRule="auto" w:line="240" w:before="0" w:after="0"/>
    </w:pPr>
    <w:rPr>
      <w:rFonts w:ascii="Segoe UI" w:hAnsi="Segoe UI" w:cs="Segoe UI"/>
      <w:sz w:val="18"/>
      <w:szCs w:val="18"/>
    </w:rPr>
  </w:style>
  <w:style w:type="paragraph" w:styleId="Cabeceraypie">
    <w:name w:val="Cabecera y pie"/>
    <w:basedOn w:val="Normal"/>
    <w:qFormat/>
    <w:pPr/>
    <w:rPr/>
  </w:style>
  <w:style w:type="paragraph" w:styleId="Cabecera">
    <w:name w:val="Header"/>
    <w:basedOn w:val="Normal"/>
    <w:link w:val="EncabezadoCar"/>
    <w:pPr>
      <w:tabs>
        <w:tab w:val="clear" w:pos="708"/>
        <w:tab w:val="center" w:pos="4419" w:leader="none"/>
        <w:tab w:val="right" w:pos="8838" w:leader="none"/>
      </w:tabs>
      <w:spacing w:lineRule="auto" w:line="240" w:before="0" w:after="0"/>
    </w:pPr>
    <w:rPr/>
  </w:style>
  <w:style w:type="paragraph" w:styleId="Piedepgina">
    <w:name w:val="Footer"/>
    <w:basedOn w:val="Normal"/>
    <w:link w:val="PiedepginaCar"/>
    <w:pPr>
      <w:tabs>
        <w:tab w:val="clear" w:pos="708"/>
        <w:tab w:val="center" w:pos="4419" w:leader="none"/>
        <w:tab w:val="right" w:pos="8838" w:leader="none"/>
      </w:tabs>
      <w:spacing w:lineRule="auto" w:line="240" w:before="0" w:after="0"/>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384</TotalTime>
  <Application>LibreOffice/7.5.3.2$Windows_X86_64 LibreOffice_project/9f56dff12ba03b9acd7730a5a481eea045e468f3</Application>
  <AppVersion>15.0000</AppVersion>
  <Pages>1</Pages>
  <Words>161</Words>
  <Characters>810</Characters>
  <CharactersWithSpaces>950</CharactersWithSpaces>
  <Paragraphs>14</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description/>
  <dc:language>es-MX</dc:language>
  <cp:lastModifiedBy>user user</cp:lastModifiedBy>
  <dcterms:modified xsi:type="dcterms:W3CDTF">2024-03-07T09:24:35Z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file>